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A1F" w:rsidRDefault="00BA72A9">
      <w:pPr>
        <w:pStyle w:val="20"/>
        <w:keepNext/>
        <w:keepLines/>
        <w:shd w:val="clear" w:color="auto" w:fill="auto"/>
        <w:spacing w:after="101"/>
      </w:pPr>
      <w:bookmarkStart w:id="0" w:name="bookmark0"/>
      <w:r>
        <w:t>Комиссия по разработке территориальной программы</w:t>
      </w:r>
      <w:r>
        <w:br/>
        <w:t>обязательного медицинского страхования Республики Крым</w:t>
      </w:r>
      <w:bookmarkEnd w:id="0"/>
    </w:p>
    <w:p w:rsidR="00006A1F" w:rsidRDefault="00BA72A9">
      <w:pPr>
        <w:pStyle w:val="20"/>
        <w:keepNext/>
        <w:keepLines/>
        <w:shd w:val="clear" w:color="auto" w:fill="auto"/>
        <w:spacing w:after="0" w:line="302" w:lineRule="exact"/>
        <w:ind w:left="180" w:right="1440" w:firstLine="1620"/>
        <w:jc w:val="left"/>
      </w:pPr>
      <w:bookmarkStart w:id="1" w:name="bookmark1"/>
      <w:r>
        <w:t xml:space="preserve">Выписка из протокола № 7 заседания комиссии от 30.06.2020 </w:t>
      </w:r>
      <w:r>
        <w:rPr>
          <w:rStyle w:val="21"/>
          <w:b/>
          <w:bCs/>
        </w:rPr>
        <w:t xml:space="preserve">ЯШ </w:t>
      </w:r>
      <w:r>
        <w:t>ГБУЗ РК «Симферопольская ГДКБ»</w:t>
      </w:r>
      <w:bookmarkEnd w:id="1"/>
    </w:p>
    <w:p w:rsidR="00006A1F" w:rsidRDefault="00BA72A9">
      <w:pPr>
        <w:pStyle w:val="23"/>
        <w:shd w:val="clear" w:color="auto" w:fill="auto"/>
      </w:pPr>
      <w:r>
        <w:t>В соответствии с решением Комиссии по разработке ТПОМС Республики Крым для медицинской организации установлены следующие объемы предоставления медицинской помощи в рамках реализации ТПОМС Республики Крым в 2020 году:</w:t>
      </w:r>
    </w:p>
    <w:tbl>
      <w:tblPr>
        <w:tblOverlap w:val="never"/>
        <w:tblW w:w="0" w:type="auto"/>
        <w:jc w:val="center"/>
        <w:tblInd w:w="-14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4"/>
        <w:gridCol w:w="5395"/>
        <w:gridCol w:w="1147"/>
        <w:gridCol w:w="1786"/>
      </w:tblGrid>
      <w:tr w:rsidR="00006A1F" w:rsidTr="006A3817">
        <w:trPr>
          <w:trHeight w:hRule="exact" w:val="433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Условия оказания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after="12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Количество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Финансирование, руб.</w:t>
            </w:r>
          </w:p>
        </w:tc>
      </w:tr>
      <w:tr w:rsidR="00006A1F" w:rsidTr="006A3817">
        <w:trPr>
          <w:trHeight w:hRule="exact" w:val="437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 xml:space="preserve">Стационар </w:t>
            </w:r>
            <w:r w:rsidRPr="006A3817">
              <w:rPr>
                <w:rStyle w:val="24"/>
                <w:sz w:val="20"/>
                <w:szCs w:val="20"/>
              </w:rPr>
              <w:t>(случай госпитализации)</w:t>
            </w:r>
            <w:r w:rsidRPr="006A3817">
              <w:rPr>
                <w:rStyle w:val="2105pt"/>
                <w:sz w:val="20"/>
                <w:szCs w:val="20"/>
              </w:rPr>
              <w:t>, в том 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3 166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80 282 573,00</w:t>
            </w:r>
          </w:p>
        </w:tc>
      </w:tr>
      <w:tr w:rsidR="00006A1F" w:rsidTr="006A3817">
        <w:trPr>
          <w:trHeight w:hRule="exact" w:val="331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высокотехнологичная медицинская помощь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365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медицинская реабилитация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259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в т.ч. у детей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365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по профилю «онкология»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418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 xml:space="preserve">Дневной стационар </w:t>
            </w:r>
            <w:r w:rsidRPr="006A3817">
              <w:rPr>
                <w:rStyle w:val="24"/>
                <w:sz w:val="20"/>
                <w:szCs w:val="20"/>
              </w:rPr>
              <w:t>(случай лечения)</w:t>
            </w:r>
            <w:r w:rsidRPr="006A3817">
              <w:rPr>
                <w:rStyle w:val="2105pt"/>
                <w:sz w:val="20"/>
                <w:szCs w:val="20"/>
              </w:rPr>
              <w:t>, в том 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2 234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23 252 562,00</w:t>
            </w:r>
          </w:p>
        </w:tc>
      </w:tr>
      <w:tr w:rsidR="00006A1F" w:rsidTr="006A3817">
        <w:trPr>
          <w:trHeight w:hRule="exact" w:val="307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по профилю «онкология» (случай лечения)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317"/>
          <w:jc w:val="center"/>
        </w:trPr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экстракорпоральное оплодотворение (ЭКО) (случай)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394"/>
          <w:jc w:val="center"/>
        </w:trPr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Медицинская помощь в амбулаторных условиях</w:t>
            </w:r>
          </w:p>
        </w:tc>
        <w:tc>
          <w:tcPr>
            <w:tcW w:w="83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посещения с профилактическими и иными целями:</w:t>
            </w:r>
          </w:p>
        </w:tc>
      </w:tr>
      <w:tr w:rsidR="00006A1F" w:rsidTr="006A3817">
        <w:trPr>
          <w:trHeight w:hRule="exact" w:val="490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для проведения профилактических медицинских осмотров (комплексное посещение)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32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37 250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49 092 184,00</w:t>
            </w:r>
          </w:p>
        </w:tc>
      </w:tr>
      <w:tr w:rsidR="00006A1F" w:rsidTr="006A3817">
        <w:trPr>
          <w:trHeight w:hRule="exact" w:val="463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для проведения диспансеризации (комплексное посещение)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227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914 129,00</w:t>
            </w:r>
          </w:p>
        </w:tc>
      </w:tr>
      <w:tr w:rsidR="00006A1F" w:rsidTr="006A3817">
        <w:trPr>
          <w:trHeight w:hRule="exact" w:val="288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посещения с иными целями, в том числе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2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137 366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28 639 669,00</w:t>
            </w:r>
          </w:p>
        </w:tc>
      </w:tr>
      <w:tr w:rsidR="00006A1F" w:rsidTr="006A3817">
        <w:trPr>
          <w:trHeight w:hRule="exact" w:val="322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0"/>
                <w:sz w:val="20"/>
                <w:szCs w:val="20"/>
              </w:rPr>
              <w:t>по профилю "стоматология"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230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УЕТ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006A1F" w:rsidTr="006A3817">
        <w:trPr>
          <w:trHeight w:hRule="exact" w:val="274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посещения в неотложной форме, в том 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32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11 018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6 597 736,00</w:t>
            </w:r>
          </w:p>
        </w:tc>
      </w:tr>
      <w:tr w:rsidR="00006A1F" w:rsidTr="006A3817">
        <w:trPr>
          <w:trHeight w:hRule="exact" w:val="264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0"/>
                <w:sz w:val="20"/>
                <w:szCs w:val="20"/>
              </w:rPr>
              <w:t>по профилю "стоматология"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288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УЕТ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006A1F" w:rsidTr="006A3817">
        <w:trPr>
          <w:trHeight w:hRule="exact" w:val="266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обращения в связи с заболеваниями, в том 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32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35 799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41 046 300,00</w:t>
            </w:r>
          </w:p>
        </w:tc>
      </w:tr>
      <w:tr w:rsidR="00006A1F" w:rsidTr="006A3817">
        <w:trPr>
          <w:trHeight w:hRule="exact" w:val="293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0"/>
                <w:sz w:val="20"/>
                <w:szCs w:val="20"/>
              </w:rPr>
              <w:t>по профилю "стоматология"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230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УЕТ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006A1F" w:rsidTr="006A3817">
        <w:trPr>
          <w:trHeight w:hRule="exact" w:val="245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83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0"/>
                <w:sz w:val="20"/>
                <w:szCs w:val="20"/>
              </w:rPr>
              <w:t>заместительная почечная терапия:</w:t>
            </w:r>
          </w:p>
        </w:tc>
      </w:tr>
      <w:tr w:rsidR="00006A1F" w:rsidTr="006A3817">
        <w:trPr>
          <w:trHeight w:hRule="exact" w:val="288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сеанс гемодиализа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293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дни обмена перитонеального диализа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  <w:tr w:rsidR="00006A1F" w:rsidTr="006A3817">
        <w:trPr>
          <w:trHeight w:hRule="exact" w:val="491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83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в связи с проведением следующих отдельных диагностических (лабораторных) исследований:</w:t>
            </w:r>
          </w:p>
        </w:tc>
      </w:tr>
      <w:tr w:rsidR="00006A1F" w:rsidTr="006A3817">
        <w:trPr>
          <w:trHeight w:hRule="exact" w:val="317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компьютерная томография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881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2 856 699,00</w:t>
            </w:r>
          </w:p>
        </w:tc>
      </w:tr>
      <w:tr w:rsidR="00006A1F" w:rsidTr="006A3817">
        <w:trPr>
          <w:trHeight w:hRule="exact" w:val="293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магнитно-резонансная томография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381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1 396 630,00</w:t>
            </w:r>
          </w:p>
        </w:tc>
      </w:tr>
      <w:tr w:rsidR="00006A1F" w:rsidTr="006A3817">
        <w:trPr>
          <w:trHeight w:hRule="exact" w:val="317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ультразвуковое исследование сердечно-сосудистой системы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3 604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2 116 849,00</w:t>
            </w:r>
          </w:p>
        </w:tc>
      </w:tr>
      <w:tr w:rsidR="00006A1F" w:rsidTr="006A3817">
        <w:trPr>
          <w:trHeight w:hRule="exact" w:val="307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эндоскопические диагностические исследования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1 528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left="260"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1 233 011,00</w:t>
            </w:r>
          </w:p>
        </w:tc>
      </w:tr>
      <w:tr w:rsidR="00006A1F" w:rsidTr="006A3817">
        <w:trPr>
          <w:trHeight w:hRule="exact" w:val="432"/>
          <w:jc w:val="center"/>
        </w:trPr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гистологические исследования с целью выявления онкологических заболеваний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1 605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845 565,00</w:t>
            </w:r>
          </w:p>
        </w:tc>
      </w:tr>
      <w:tr w:rsidR="00006A1F" w:rsidTr="006A3817">
        <w:trPr>
          <w:trHeight w:hRule="exact" w:val="467"/>
          <w:jc w:val="center"/>
        </w:trPr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6A1F" w:rsidRPr="006A3817" w:rsidRDefault="00006A1F" w:rsidP="006A3817">
            <w:pPr>
              <w:framePr w:w="9902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6A3817">
              <w:rPr>
                <w:rStyle w:val="2105pt"/>
                <w:sz w:val="20"/>
                <w:szCs w:val="20"/>
              </w:rPr>
              <w:t>молекулярно-генетические исследования с целью выявления онкологических заболеваний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A1F" w:rsidRPr="006A3817" w:rsidRDefault="00BA72A9" w:rsidP="006A3817">
            <w:pPr>
              <w:pStyle w:val="23"/>
              <w:framePr w:w="9902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A3817">
              <w:rPr>
                <w:rStyle w:val="24"/>
                <w:sz w:val="20"/>
                <w:szCs w:val="20"/>
              </w:rPr>
              <w:t>0,00</w:t>
            </w:r>
          </w:p>
        </w:tc>
      </w:tr>
    </w:tbl>
    <w:p w:rsidR="00006A1F" w:rsidRDefault="00006A1F">
      <w:pPr>
        <w:framePr w:w="9902" w:wrap="notBeside" w:vAnchor="text" w:hAnchor="text" w:xAlign="center" w:y="1"/>
        <w:rPr>
          <w:sz w:val="2"/>
          <w:szCs w:val="2"/>
        </w:rPr>
      </w:pPr>
    </w:p>
    <w:p w:rsidR="006A3817" w:rsidRDefault="006A3817" w:rsidP="006A3817">
      <w:pPr>
        <w:pStyle w:val="10"/>
        <w:keepNext/>
        <w:keepLines/>
        <w:shd w:val="clear" w:color="auto" w:fill="auto"/>
        <w:spacing w:before="29" w:after="500"/>
        <w:ind w:firstLine="820"/>
        <w:contextualSpacing/>
        <w:rPr>
          <w:rFonts w:ascii="Tahoma" w:eastAsia="Tahoma" w:hAnsi="Tahoma" w:cs="Tahoma"/>
          <w:b w:val="0"/>
          <w:bCs w:val="0"/>
          <w:sz w:val="2"/>
          <w:szCs w:val="2"/>
        </w:rPr>
      </w:pPr>
      <w:bookmarkStart w:id="2" w:name="bookmark2"/>
    </w:p>
    <w:p w:rsidR="006A3817" w:rsidRDefault="00BA72A9" w:rsidP="006A3817">
      <w:pPr>
        <w:pStyle w:val="10"/>
        <w:keepNext/>
        <w:keepLines/>
        <w:shd w:val="clear" w:color="auto" w:fill="auto"/>
        <w:spacing w:before="29" w:after="500"/>
        <w:ind w:firstLine="820"/>
        <w:contextualSpacing/>
      </w:pPr>
      <w:r>
        <w:t>Плановая сумма финансового обеспечения оказания медицинской помощи в рамках реализации территориальной программы обязательного медицинского страхования 238 273 907,00 руб.</w:t>
      </w:r>
      <w:bookmarkEnd w:id="2"/>
    </w:p>
    <w:p w:rsidR="006A3817" w:rsidRDefault="006A3817" w:rsidP="006A3817">
      <w:pPr>
        <w:pStyle w:val="10"/>
        <w:keepNext/>
        <w:keepLines/>
        <w:shd w:val="clear" w:color="auto" w:fill="auto"/>
        <w:spacing w:before="29" w:after="500"/>
        <w:ind w:firstLine="820"/>
      </w:pPr>
    </w:p>
    <w:p w:rsidR="00656AD7" w:rsidRDefault="00656AD7" w:rsidP="006A3817">
      <w:pPr>
        <w:pStyle w:val="10"/>
        <w:keepNext/>
        <w:keepLines/>
        <w:shd w:val="clear" w:color="auto" w:fill="auto"/>
        <w:spacing w:before="29" w:after="500"/>
        <w:ind w:firstLine="820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О.А. Огданская</w:t>
      </w:r>
    </w:p>
    <w:sectPr w:rsidR="00656AD7" w:rsidSect="006A3817">
      <w:pgSz w:w="11900" w:h="16840"/>
      <w:pgMar w:top="446" w:right="593" w:bottom="426" w:left="140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2A2" w:rsidRDefault="005C52A2" w:rsidP="00006A1F">
      <w:r>
        <w:separator/>
      </w:r>
    </w:p>
  </w:endnote>
  <w:endnote w:type="continuationSeparator" w:id="1">
    <w:p w:rsidR="005C52A2" w:rsidRDefault="005C52A2" w:rsidP="00006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2A2" w:rsidRDefault="005C52A2"/>
  </w:footnote>
  <w:footnote w:type="continuationSeparator" w:id="1">
    <w:p w:rsidR="005C52A2" w:rsidRDefault="005C52A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06A1F"/>
    <w:rsid w:val="00006A1F"/>
    <w:rsid w:val="00136085"/>
    <w:rsid w:val="005C52A2"/>
    <w:rsid w:val="00656AD7"/>
    <w:rsid w:val="006A3817"/>
    <w:rsid w:val="00BA72A9"/>
    <w:rsid w:val="00BE4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6A1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6A1F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006A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Заголовок №2_"/>
    <w:basedOn w:val="a0"/>
    <w:link w:val="20"/>
    <w:rsid w:val="00006A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Заголовок №2"/>
    <w:basedOn w:val="2"/>
    <w:rsid w:val="00006A1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006A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сновной текст (2)"/>
    <w:basedOn w:val="22"/>
    <w:rsid w:val="00006A1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05pt">
    <w:name w:val="Основной текст (2) + 10;5 pt;Полужирный"/>
    <w:basedOn w:val="22"/>
    <w:rsid w:val="00006A1F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05pt0">
    <w:name w:val="Основной текст (2) + 10;5 pt;Курсив"/>
    <w:basedOn w:val="22"/>
    <w:rsid w:val="00006A1F"/>
    <w:rPr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1">
    <w:name w:val="Заголовок №1_"/>
    <w:basedOn w:val="a0"/>
    <w:link w:val="10"/>
    <w:rsid w:val="00006A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">
    <w:name w:val="Основной текст (3)"/>
    <w:basedOn w:val="a"/>
    <w:link w:val="3Exact"/>
    <w:rsid w:val="00006A1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006A1F"/>
    <w:pPr>
      <w:shd w:val="clear" w:color="auto" w:fill="FFFFFF"/>
      <w:spacing w:after="120" w:line="27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Основной текст (2)"/>
    <w:basedOn w:val="a"/>
    <w:link w:val="22"/>
    <w:rsid w:val="00006A1F"/>
    <w:pPr>
      <w:shd w:val="clear" w:color="auto" w:fill="FFFFFF"/>
      <w:spacing w:line="302" w:lineRule="exact"/>
      <w:ind w:firstLine="7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006A1F"/>
    <w:pPr>
      <w:shd w:val="clear" w:color="auto" w:fill="FFFFFF"/>
      <w:spacing w:before="120" w:after="420" w:line="360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Admin_SGDKB</dc:creator>
  <cp:lastModifiedBy>Admin_SGDKB</cp:lastModifiedBy>
  <cp:revision>3</cp:revision>
  <dcterms:created xsi:type="dcterms:W3CDTF">2020-08-07T06:49:00Z</dcterms:created>
  <dcterms:modified xsi:type="dcterms:W3CDTF">2020-08-07T06:54:00Z</dcterms:modified>
</cp:coreProperties>
</file>